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4E8ED" w14:textId="77777777" w:rsidR="0039079F" w:rsidRDefault="0039079F" w:rsidP="0039079F">
      <w:pPr>
        <w:pStyle w:val="Default"/>
      </w:pPr>
    </w:p>
    <w:p w14:paraId="4268C21C" w14:textId="0866596C" w:rsidR="0039079F" w:rsidRPr="00907A9E" w:rsidRDefault="0039079F" w:rsidP="0039079F">
      <w:pPr>
        <w:pStyle w:val="Default"/>
        <w:rPr>
          <w:color w:val="2F5496" w:themeColor="accent1" w:themeShade="BF"/>
          <w:sz w:val="40"/>
          <w:szCs w:val="40"/>
        </w:rPr>
      </w:pPr>
      <w:r w:rsidRPr="00907A9E">
        <w:rPr>
          <w:b/>
          <w:bCs/>
          <w:color w:val="2F5496" w:themeColor="accent1" w:themeShade="BF"/>
          <w:sz w:val="40"/>
          <w:szCs w:val="40"/>
        </w:rPr>
        <w:t>Osoby s rizikovými faktory</w:t>
      </w:r>
    </w:p>
    <w:p w14:paraId="47EB893C" w14:textId="77777777" w:rsidR="0039079F" w:rsidRPr="00907A9E" w:rsidRDefault="0039079F" w:rsidP="0039079F">
      <w:pPr>
        <w:pStyle w:val="Default"/>
        <w:spacing w:after="240"/>
        <w:rPr>
          <w:color w:val="2F5496" w:themeColor="accent1" w:themeShade="BF"/>
          <w:sz w:val="23"/>
          <w:szCs w:val="23"/>
        </w:rPr>
      </w:pPr>
      <w:r w:rsidRPr="00907A9E">
        <w:rPr>
          <w:color w:val="2F5496" w:themeColor="accent1" w:themeShade="BF"/>
          <w:sz w:val="23"/>
          <w:szCs w:val="23"/>
        </w:rPr>
        <w:t xml:space="preserve">Ministerstvo zdravotnictví stanovilo následující rizikové faktory: </w:t>
      </w:r>
    </w:p>
    <w:p w14:paraId="31FC8D34" w14:textId="77777777" w:rsidR="0039079F" w:rsidRPr="00907A9E" w:rsidRDefault="0039079F" w:rsidP="0039079F">
      <w:pPr>
        <w:pStyle w:val="Default"/>
        <w:spacing w:before="240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1. Věk nad 65 let s přidruženými chronickými chorobami. </w:t>
      </w:r>
    </w:p>
    <w:p w14:paraId="40C1C587" w14:textId="77777777" w:rsidR="0039079F" w:rsidRPr="00907A9E" w:rsidRDefault="0039079F" w:rsidP="0039079F">
      <w:pPr>
        <w:pStyle w:val="Default"/>
        <w:spacing w:before="240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2. Chronické onemocnění plic </w:t>
      </w:r>
      <w:r w:rsidRPr="00907A9E">
        <w:rPr>
          <w:b/>
          <w:bCs/>
          <w:i/>
          <w:iCs/>
          <w:color w:val="2F5496" w:themeColor="accent1" w:themeShade="BF"/>
          <w:sz w:val="28"/>
          <w:szCs w:val="28"/>
        </w:rPr>
        <w:t xml:space="preserve">(zahrnuje i středně závažné a závažné astma </w:t>
      </w:r>
      <w:proofErr w:type="spellStart"/>
      <w:r w:rsidRPr="00907A9E">
        <w:rPr>
          <w:b/>
          <w:bCs/>
          <w:i/>
          <w:iCs/>
          <w:color w:val="2F5496" w:themeColor="accent1" w:themeShade="BF"/>
          <w:sz w:val="28"/>
          <w:szCs w:val="28"/>
        </w:rPr>
        <w:t>bronchiale</w:t>
      </w:r>
      <w:proofErr w:type="spellEnd"/>
      <w:r w:rsidRPr="00907A9E">
        <w:rPr>
          <w:b/>
          <w:bCs/>
          <w:i/>
          <w:iCs/>
          <w:color w:val="2F5496" w:themeColor="accent1" w:themeShade="BF"/>
          <w:sz w:val="28"/>
          <w:szCs w:val="28"/>
        </w:rPr>
        <w:t xml:space="preserve">) </w:t>
      </w:r>
      <w:r w:rsidRPr="00907A9E">
        <w:rPr>
          <w:b/>
          <w:bCs/>
          <w:color w:val="2F5496" w:themeColor="accent1" w:themeShade="BF"/>
          <w:sz w:val="28"/>
          <w:szCs w:val="28"/>
        </w:rPr>
        <w:t xml:space="preserve">s dlouhodobou systémovou farmakologickou léčbou. </w:t>
      </w:r>
    </w:p>
    <w:p w14:paraId="64C3AA60" w14:textId="77777777" w:rsidR="0039079F" w:rsidRPr="00907A9E" w:rsidRDefault="0039079F" w:rsidP="0039079F">
      <w:pPr>
        <w:pStyle w:val="Default"/>
        <w:spacing w:before="240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3. Onemocnění srdce a/nebo velkých cév s dlouhodobou systémovou farmakologickou léčbou např. hypertenze. </w:t>
      </w:r>
    </w:p>
    <w:p w14:paraId="31EC0C8B" w14:textId="77777777" w:rsidR="0039079F" w:rsidRPr="00907A9E" w:rsidRDefault="0039079F" w:rsidP="0039079F">
      <w:pPr>
        <w:pStyle w:val="Default"/>
        <w:numPr>
          <w:ilvl w:val="1"/>
          <w:numId w:val="1"/>
        </w:numPr>
        <w:spacing w:before="240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4. Porucha imunitního systému, např. </w:t>
      </w:r>
    </w:p>
    <w:p w14:paraId="416C1904" w14:textId="6841732A" w:rsidR="0039079F" w:rsidRPr="00907A9E" w:rsidRDefault="0039079F" w:rsidP="0039079F">
      <w:pPr>
        <w:pStyle w:val="Default"/>
        <w:numPr>
          <w:ilvl w:val="1"/>
          <w:numId w:val="1"/>
        </w:numPr>
        <w:ind w:firstLine="284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a) při imunosupresivní léčbě </w:t>
      </w:r>
      <w:r w:rsidRPr="00907A9E">
        <w:rPr>
          <w:b/>
          <w:bCs/>
          <w:i/>
          <w:iCs/>
          <w:color w:val="2F5496" w:themeColor="accent1" w:themeShade="BF"/>
          <w:sz w:val="28"/>
          <w:szCs w:val="28"/>
        </w:rPr>
        <w:t>(steroidy, HIV apod.)</w:t>
      </w:r>
      <w:r w:rsidRPr="00907A9E">
        <w:rPr>
          <w:b/>
          <w:bCs/>
          <w:color w:val="2F5496" w:themeColor="accent1" w:themeShade="BF"/>
          <w:sz w:val="28"/>
          <w:szCs w:val="28"/>
        </w:rPr>
        <w:t xml:space="preserve">, </w:t>
      </w:r>
    </w:p>
    <w:p w14:paraId="6B0876C2" w14:textId="77777777" w:rsidR="0039079F" w:rsidRPr="00907A9E" w:rsidRDefault="0039079F" w:rsidP="0039079F">
      <w:pPr>
        <w:pStyle w:val="Default"/>
        <w:numPr>
          <w:ilvl w:val="1"/>
          <w:numId w:val="1"/>
        </w:numPr>
        <w:ind w:firstLine="284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b) při protinádorové léčbě, </w:t>
      </w:r>
    </w:p>
    <w:p w14:paraId="3EC0D52E" w14:textId="77777777" w:rsidR="0039079F" w:rsidRPr="00907A9E" w:rsidRDefault="0039079F" w:rsidP="0039079F">
      <w:pPr>
        <w:pStyle w:val="Default"/>
        <w:numPr>
          <w:ilvl w:val="1"/>
          <w:numId w:val="1"/>
        </w:numPr>
        <w:ind w:firstLine="284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c) po transplantaci solidních orgánů a/nebo kostní dřeně, </w:t>
      </w:r>
    </w:p>
    <w:p w14:paraId="6DE22D9D" w14:textId="77777777" w:rsidR="0039079F" w:rsidRPr="00907A9E" w:rsidRDefault="0039079F" w:rsidP="0039079F">
      <w:pPr>
        <w:pStyle w:val="Default"/>
        <w:numPr>
          <w:ilvl w:val="1"/>
          <w:numId w:val="1"/>
        </w:numPr>
        <w:spacing w:before="240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5. Těžká obezita </w:t>
      </w:r>
      <w:r w:rsidRPr="00907A9E">
        <w:rPr>
          <w:b/>
          <w:bCs/>
          <w:i/>
          <w:iCs/>
          <w:color w:val="2F5496" w:themeColor="accent1" w:themeShade="BF"/>
          <w:sz w:val="28"/>
          <w:szCs w:val="28"/>
        </w:rPr>
        <w:t>(BMI nad 40 kg/m2)</w:t>
      </w:r>
      <w:r w:rsidRPr="00907A9E">
        <w:rPr>
          <w:b/>
          <w:bCs/>
          <w:color w:val="2F5496" w:themeColor="accent1" w:themeShade="BF"/>
          <w:sz w:val="28"/>
          <w:szCs w:val="28"/>
        </w:rPr>
        <w:t xml:space="preserve">. </w:t>
      </w:r>
    </w:p>
    <w:p w14:paraId="18FCE496" w14:textId="77777777" w:rsidR="0039079F" w:rsidRPr="00907A9E" w:rsidRDefault="0039079F" w:rsidP="0039079F">
      <w:pPr>
        <w:pStyle w:val="Default"/>
        <w:numPr>
          <w:ilvl w:val="1"/>
          <w:numId w:val="1"/>
        </w:numPr>
        <w:spacing w:before="240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6. Farmakologicky léčený diabetes </w:t>
      </w:r>
      <w:proofErr w:type="spellStart"/>
      <w:r w:rsidRPr="00907A9E">
        <w:rPr>
          <w:b/>
          <w:bCs/>
          <w:color w:val="2F5496" w:themeColor="accent1" w:themeShade="BF"/>
          <w:sz w:val="28"/>
          <w:szCs w:val="28"/>
        </w:rPr>
        <w:t>mellitus</w:t>
      </w:r>
      <w:proofErr w:type="spellEnd"/>
      <w:r w:rsidRPr="00907A9E">
        <w:rPr>
          <w:b/>
          <w:bCs/>
          <w:color w:val="2F5496" w:themeColor="accent1" w:themeShade="BF"/>
          <w:sz w:val="28"/>
          <w:szCs w:val="28"/>
        </w:rPr>
        <w:t xml:space="preserve">. </w:t>
      </w:r>
    </w:p>
    <w:p w14:paraId="38DA0E68" w14:textId="77777777" w:rsidR="0039079F" w:rsidRPr="00907A9E" w:rsidRDefault="0039079F" w:rsidP="0039079F">
      <w:pPr>
        <w:pStyle w:val="Default"/>
        <w:numPr>
          <w:ilvl w:val="1"/>
          <w:numId w:val="1"/>
        </w:numPr>
        <w:spacing w:before="240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7. Chronické onemocnění ledvin vyžadující dočasnou nebo trvalou podporu/náhradu funkce ledvin </w:t>
      </w:r>
      <w:r w:rsidRPr="00907A9E">
        <w:rPr>
          <w:b/>
          <w:bCs/>
          <w:i/>
          <w:iCs/>
          <w:color w:val="2F5496" w:themeColor="accent1" w:themeShade="BF"/>
          <w:sz w:val="28"/>
          <w:szCs w:val="28"/>
        </w:rPr>
        <w:t>(dialýza)</w:t>
      </w:r>
      <w:r w:rsidRPr="00907A9E">
        <w:rPr>
          <w:b/>
          <w:bCs/>
          <w:color w:val="2F5496" w:themeColor="accent1" w:themeShade="BF"/>
          <w:sz w:val="28"/>
          <w:szCs w:val="28"/>
        </w:rPr>
        <w:t xml:space="preserve">. </w:t>
      </w:r>
    </w:p>
    <w:p w14:paraId="2067834D" w14:textId="77777777" w:rsidR="0039079F" w:rsidRPr="00907A9E" w:rsidRDefault="0039079F" w:rsidP="0039079F">
      <w:pPr>
        <w:pStyle w:val="Default"/>
        <w:numPr>
          <w:ilvl w:val="1"/>
          <w:numId w:val="1"/>
        </w:numPr>
        <w:spacing w:before="240"/>
        <w:jc w:val="both"/>
        <w:rPr>
          <w:b/>
          <w:bCs/>
          <w:color w:val="2F5496" w:themeColor="accent1" w:themeShade="BF"/>
          <w:sz w:val="28"/>
          <w:szCs w:val="28"/>
        </w:rPr>
      </w:pPr>
      <w:r w:rsidRPr="00907A9E">
        <w:rPr>
          <w:b/>
          <w:bCs/>
          <w:color w:val="2F5496" w:themeColor="accent1" w:themeShade="BF"/>
          <w:sz w:val="28"/>
          <w:szCs w:val="28"/>
        </w:rPr>
        <w:t xml:space="preserve">8. Onemocnění jater </w:t>
      </w:r>
      <w:r w:rsidRPr="00907A9E">
        <w:rPr>
          <w:b/>
          <w:bCs/>
          <w:i/>
          <w:iCs/>
          <w:color w:val="2F5496" w:themeColor="accent1" w:themeShade="BF"/>
          <w:sz w:val="28"/>
          <w:szCs w:val="28"/>
        </w:rPr>
        <w:t>(primární nebo sekundární)</w:t>
      </w:r>
      <w:r w:rsidRPr="00907A9E">
        <w:rPr>
          <w:b/>
          <w:bCs/>
          <w:color w:val="2F5496" w:themeColor="accent1" w:themeShade="BF"/>
          <w:sz w:val="28"/>
          <w:szCs w:val="28"/>
        </w:rPr>
        <w:t xml:space="preserve">. </w:t>
      </w:r>
    </w:p>
    <w:p w14:paraId="3E24DA71" w14:textId="77777777" w:rsidR="0039079F" w:rsidRPr="00D25E40" w:rsidRDefault="0039079F" w:rsidP="0039079F">
      <w:pPr>
        <w:pStyle w:val="Default"/>
        <w:spacing w:before="240"/>
        <w:jc w:val="both"/>
        <w:rPr>
          <w:b/>
          <w:bCs/>
          <w:color w:val="2F5496" w:themeColor="accent1" w:themeShade="BF"/>
          <w:sz w:val="28"/>
          <w:szCs w:val="28"/>
        </w:rPr>
      </w:pPr>
      <w:bookmarkStart w:id="0" w:name="_GoBack"/>
      <w:bookmarkEnd w:id="0"/>
    </w:p>
    <w:p w14:paraId="256F4E10" w14:textId="41EA1857" w:rsidR="00D25E40" w:rsidRPr="00D25E40" w:rsidRDefault="00D25E40" w:rsidP="00D25E40">
      <w:pPr>
        <w:jc w:val="both"/>
        <w:rPr>
          <w:b/>
          <w:bCs/>
          <w:color w:val="2F5496" w:themeColor="accent1" w:themeShade="BF"/>
          <w:sz w:val="28"/>
          <w:szCs w:val="28"/>
        </w:rPr>
      </w:pPr>
      <w:r w:rsidRPr="00D25E40">
        <w:rPr>
          <w:b/>
          <w:bCs/>
          <w:color w:val="2F5496" w:themeColor="accent1" w:themeShade="BF"/>
          <w:sz w:val="28"/>
          <w:szCs w:val="28"/>
        </w:rPr>
        <w:t>Do rizikové skupiny patří dítě, které naplňuje alespoň jeden z uvedených bodů, nebo pokud některý z bodů naplňuje jakákoliv osoba, která žije ve společné domácnosti (s tím související povinnost podepsat čestné prohlášení při nástupu dítěte do MŠ).</w:t>
      </w:r>
    </w:p>
    <w:sectPr w:rsidR="00D25E40" w:rsidRPr="00D25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616E2"/>
    <w:multiLevelType w:val="hybridMultilevel"/>
    <w:tmpl w:val="458655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E7"/>
    <w:rsid w:val="0039079F"/>
    <w:rsid w:val="00907A9E"/>
    <w:rsid w:val="00BF4302"/>
    <w:rsid w:val="00CE4CE7"/>
    <w:rsid w:val="00D2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27D65"/>
  <w15:chartTrackingRefBased/>
  <w15:docId w15:val="{D502EADA-8AE1-44CB-937D-7CC94E8D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907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5A959EBB.dotm</Template>
  <TotalTime>4</TotalTime>
  <Pages>1</Pages>
  <Words>153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4</cp:revision>
  <dcterms:created xsi:type="dcterms:W3CDTF">2020-05-14T15:32:00Z</dcterms:created>
  <dcterms:modified xsi:type="dcterms:W3CDTF">2020-05-15T06:07:00Z</dcterms:modified>
</cp:coreProperties>
</file>